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73E4451C" w:rsidR="00B1049B" w:rsidRPr="00C52F83" w:rsidRDefault="00B1049B" w:rsidP="007503C8">
      <w:pPr>
        <w:pStyle w:val="INKBijlage"/>
        <w:numPr>
          <w:ilvl w:val="0"/>
          <w:numId w:val="0"/>
        </w:numPr>
        <w:spacing w:line="360" w:lineRule="auto"/>
        <w:ind w:firstLine="708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C52F83">
        <w:rPr>
          <w:rFonts w:ascii="RijksoverheidSansText" w:hAnsi="RijksoverheidSansText" w:cs="Arial"/>
        </w:rPr>
        <w:t xml:space="preserve">Bijlage </w:t>
      </w:r>
      <w:r w:rsidR="00CD785A">
        <w:rPr>
          <w:rFonts w:ascii="RijksoverheidSansText" w:hAnsi="RijksoverheidSansText"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C52F83">
        <w:rPr>
          <w:rFonts w:ascii="RijksoverheidSansText" w:hAnsi="RijksoverheidSansText" w:cs="Arial"/>
        </w:rPr>
        <w:t xml:space="preserve"> V</w:t>
      </w:r>
      <w:r w:rsidR="002C5DC6" w:rsidRPr="00C52F83">
        <w:rPr>
          <w:rFonts w:ascii="RijksoverheidSansText" w:hAnsi="RijksoverheidSansText" w:cs="Arial"/>
        </w:rPr>
        <w:t>erklaring rechtsgeldige ondertekening</w:t>
      </w:r>
      <w:r w:rsidR="00E55266">
        <w:rPr>
          <w:rFonts w:ascii="RijksoverheidSansText" w:hAnsi="RijksoverheidSansText" w:cs="Arial"/>
        </w:rPr>
        <w:t>, versie 1.</w:t>
      </w:r>
      <w:r w:rsidR="00A25049">
        <w:rPr>
          <w:rFonts w:ascii="RijksoverheidSansText" w:hAnsi="RijksoverheidSansText" w:cs="Arial"/>
        </w:rPr>
        <w:t>2</w:t>
      </w:r>
    </w:p>
    <w:p w14:paraId="1BDB647E" w14:textId="77777777" w:rsidR="002F6AA5" w:rsidRPr="00C52F83" w:rsidRDefault="002F6AA5">
      <w:pPr>
        <w:rPr>
          <w:rFonts w:ascii="RijksoverheidSansText" w:hAnsi="RijksoverheidSansText"/>
        </w:rPr>
      </w:pPr>
    </w:p>
    <w:p w14:paraId="261998DC" w14:textId="73346694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C52F83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C52F83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C52F83">
        <w:rPr>
          <w:rFonts w:ascii="RijksoverheidSansText" w:hAnsi="RijksoverheidSansText"/>
          <w:lang w:eastAsia="nl-NL"/>
        </w:rPr>
        <w:t xml:space="preserve">, in zijn/haar hoedanigheid als </w:t>
      </w:r>
      <w:r w:rsidRPr="00C52F83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C52F83">
        <w:rPr>
          <w:rFonts w:ascii="RijksoverheidSansText" w:hAnsi="RijksoverheidSansText"/>
          <w:lang w:eastAsia="nl-NL"/>
        </w:rPr>
        <w:t>&gt;, bekrachtigt hierbij</w:t>
      </w:r>
      <w:r w:rsidR="00005363" w:rsidRPr="00C52F83">
        <w:rPr>
          <w:rFonts w:ascii="RijksoverheidSansText" w:hAnsi="RijksoverheidSansText"/>
          <w:lang w:eastAsia="nl-NL"/>
        </w:rPr>
        <w:t xml:space="preserve"> </w:t>
      </w:r>
      <w:r w:rsidRPr="00C52F83">
        <w:rPr>
          <w:rFonts w:ascii="RijksoverheidSansText" w:hAnsi="RijksoverheidSansText"/>
          <w:lang w:eastAsia="nl-NL"/>
        </w:rPr>
        <w:t xml:space="preserve">de digitale inschrijving die </w:t>
      </w: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C52F83">
        <w:rPr>
          <w:rFonts w:ascii="RijksoverheidSansText" w:hAnsi="RijksoverheidSansText"/>
          <w:lang w:eastAsia="nl-NL"/>
        </w:rPr>
        <w:t xml:space="preserve">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C52F83">
        <w:rPr>
          <w:rFonts w:ascii="RijksoverheidSansText" w:hAnsi="RijksoverheidSansText"/>
          <w:lang w:eastAsia="nl-NL"/>
        </w:rPr>
        <w:t xml:space="preserve"> met kenmerk IUC</w:t>
      </w:r>
      <w:r w:rsidR="00922B21" w:rsidRPr="00C52F83">
        <w:rPr>
          <w:rFonts w:ascii="RijksoverheidSansText" w:hAnsi="RijksoverheidSansText"/>
          <w:lang w:eastAsia="nl-NL"/>
        </w:rPr>
        <w:t xml:space="preserve"> 2</w:t>
      </w:r>
      <w:r w:rsidR="00625A1E">
        <w:rPr>
          <w:rFonts w:ascii="RijksoverheidSansText" w:hAnsi="RijksoverheidSansText"/>
          <w:lang w:eastAsia="nl-NL"/>
        </w:rPr>
        <w:t>3</w:t>
      </w:r>
      <w:r w:rsidR="00922B21" w:rsidRPr="00C52F83">
        <w:rPr>
          <w:rFonts w:ascii="RijksoverheidSansText" w:hAnsi="RijksoverheidSansText"/>
          <w:lang w:eastAsia="nl-NL"/>
        </w:rPr>
        <w:t>-</w:t>
      </w:r>
      <w:r w:rsidR="00B034D9" w:rsidRPr="00C52F83">
        <w:rPr>
          <w:rFonts w:ascii="RijksoverheidSansText" w:hAnsi="RijksoverheidSansText"/>
          <w:lang w:eastAsia="nl-NL"/>
        </w:rPr>
        <w:t>0</w:t>
      </w:r>
      <w:r w:rsidR="00625A1E">
        <w:rPr>
          <w:rFonts w:ascii="RijksoverheidSansText" w:hAnsi="RijksoverheidSansText"/>
          <w:lang w:eastAsia="nl-NL"/>
        </w:rPr>
        <w:t>18</w:t>
      </w:r>
      <w:r w:rsidRPr="00C52F83">
        <w:rPr>
          <w:rFonts w:ascii="RijksoverheidSansText" w:hAnsi="RijksoverheidSansText"/>
          <w:lang w:eastAsia="nl-NL"/>
        </w:rPr>
        <w:t xml:space="preserve"> heeft gedaan voor de openbare Europese </w:t>
      </w:r>
      <w:r w:rsidRPr="002A2A0A">
        <w:rPr>
          <w:rFonts w:ascii="RijksoverheidSansText" w:hAnsi="RijksoverheidSansText"/>
          <w:lang w:eastAsia="nl-NL"/>
        </w:rPr>
        <w:t>aanbesteding “</w:t>
      </w:r>
      <w:r w:rsidR="002A2A0A" w:rsidRPr="00625A1E">
        <w:rPr>
          <w:rFonts w:ascii="RijksoverheidSansText" w:hAnsi="RijksoverheidSansText"/>
          <w:highlight w:val="yellow"/>
          <w:lang w:eastAsia="nl-NL"/>
        </w:rPr>
        <w:t xml:space="preserve">IT Service </w:t>
      </w:r>
      <w:r w:rsidR="00E56148" w:rsidRPr="00625A1E">
        <w:rPr>
          <w:rFonts w:ascii="RijksoverheidSansText" w:hAnsi="RijksoverheidSansText"/>
          <w:highlight w:val="yellow"/>
          <w:lang w:eastAsia="nl-NL"/>
        </w:rPr>
        <w:t>Management oplossing</w:t>
      </w:r>
      <w:r w:rsidR="00625A1E">
        <w:rPr>
          <w:rFonts w:ascii="RijksoverheidSansText" w:hAnsi="RijksoverheidSansText"/>
          <w:lang w:eastAsia="nl-NL"/>
        </w:rPr>
        <w:t xml:space="preserve"> </w:t>
      </w:r>
      <w:r w:rsidR="00625A1E" w:rsidRPr="00625A1E">
        <w:rPr>
          <w:rFonts w:ascii="RijksoverheidSansText" w:hAnsi="RijksoverheidSansText"/>
          <w:highlight w:val="yellow"/>
          <w:lang w:eastAsia="nl-NL"/>
        </w:rPr>
        <w:t>2.0</w:t>
      </w:r>
      <w:r w:rsidRPr="002A2A0A">
        <w:rPr>
          <w:rFonts w:ascii="RijksoverheidSansText" w:hAnsi="RijksoverheidSansText"/>
          <w:lang w:eastAsia="nl-NL"/>
        </w:rPr>
        <w:t>”,</w:t>
      </w:r>
      <w:r w:rsidRPr="00C52F83">
        <w:rPr>
          <w:rFonts w:ascii="RijksoverheidSansText" w:hAnsi="RijksoverheidSansText"/>
          <w:lang w:eastAsia="nl-NL"/>
        </w:rPr>
        <w:t xml:space="preserve"> </w:t>
      </w:r>
      <w:r w:rsidR="00825374" w:rsidRPr="00C52F83">
        <w:rPr>
          <w:rFonts w:ascii="RijksoverheidSansText" w:hAnsi="RijksoverheidSansText"/>
          <w:lang w:eastAsia="nl-NL"/>
        </w:rPr>
        <w:t>inclusief alle ter zake doende B</w:t>
      </w:r>
      <w:r w:rsidRPr="00C52F83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FB6F70B" w14:textId="77777777" w:rsidR="00EA58D2" w:rsidRPr="00C52F83" w:rsidRDefault="00EA58D2" w:rsidP="00EC21D4">
      <w:pPr>
        <w:pStyle w:val="INKStandaard"/>
        <w:rPr>
          <w:rFonts w:ascii="RijksoverheidSansText" w:hAnsi="RijksoverheidSansText"/>
          <w:lang w:eastAsia="nl-NL"/>
        </w:rPr>
      </w:pPr>
    </w:p>
    <w:tbl>
      <w:tblPr>
        <w:tblStyle w:val="Lijsttabel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70"/>
      </w:tblGrid>
      <w:tr w:rsidR="00CD785A" w:rsidRPr="00EA58D2" w14:paraId="77EFB014" w14:textId="77777777" w:rsidTr="00DB22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79" w:type="dxa"/>
          </w:tcPr>
          <w:p w14:paraId="4C07B871" w14:textId="77777777" w:rsidR="00CD785A" w:rsidRDefault="00CD785A" w:rsidP="00922B21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FFFFFF" w:themeColor="background1"/>
                <w:lang w:eastAsia="nl-NL"/>
              </w:rPr>
            </w:pPr>
            <w:r>
              <w:rPr>
                <w:rFonts w:ascii="RijksoverheidSansText" w:hAnsi="RijksoverheidSansText"/>
                <w:color w:val="FFFFFF" w:themeColor="background1"/>
                <w:lang w:eastAsia="nl-NL"/>
              </w:rPr>
              <w:t>Bijlage</w:t>
            </w:r>
          </w:p>
          <w:p w14:paraId="6A7F858B" w14:textId="19221837" w:rsidR="007503C8" w:rsidRPr="00EA58D2" w:rsidRDefault="007503C8" w:rsidP="00922B21">
            <w:pPr>
              <w:pStyle w:val="INKStandaard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</w:p>
        </w:tc>
        <w:tc>
          <w:tcPr>
            <w:tcW w:w="1270" w:type="dxa"/>
          </w:tcPr>
          <w:p w14:paraId="3933166A" w14:textId="60369AEA" w:rsidR="00CD785A" w:rsidRPr="00EA58D2" w:rsidRDefault="00CD785A" w:rsidP="00922B21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  <w:r w:rsidRPr="00EA58D2">
              <w:rPr>
                <w:rFonts w:ascii="RijksoverheidSansText" w:hAnsi="RijksoverheidSansText"/>
                <w:color w:val="FFFFFF" w:themeColor="background1"/>
                <w:lang w:eastAsia="nl-NL"/>
              </w:rPr>
              <w:t>Versie</w:t>
            </w:r>
          </w:p>
        </w:tc>
      </w:tr>
      <w:tr w:rsidR="00A25049" w:rsidRPr="00A25049" w14:paraId="30D868B3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F59E6CF" w14:textId="4830550D" w:rsidR="007503C8" w:rsidRPr="00A25049" w:rsidRDefault="00CD785A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Bijlage II Uniform Europees Aanbestedingsdocument</w:t>
            </w:r>
          </w:p>
        </w:tc>
        <w:tc>
          <w:tcPr>
            <w:tcW w:w="1270" w:type="dxa"/>
          </w:tcPr>
          <w:p w14:paraId="76F85B6D" w14:textId="787AA46E" w:rsidR="00CD785A" w:rsidRPr="00A25049" w:rsidRDefault="00E55266" w:rsidP="00922B21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color w:val="auto"/>
                <w:lang w:eastAsia="nl-NL"/>
              </w:rPr>
              <w:t>1.0</w:t>
            </w:r>
          </w:p>
        </w:tc>
      </w:tr>
      <w:tr w:rsidR="00A25049" w:rsidRPr="00A25049" w14:paraId="720919A8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57B7819" w14:textId="013B9CC8" w:rsidR="007503C8" w:rsidRPr="00A25049" w:rsidRDefault="007503C8" w:rsidP="007503C8">
            <w:pPr>
              <w:pStyle w:val="INKStandaard"/>
              <w:rPr>
                <w:rFonts w:ascii="RijksoverheidSansText" w:hAnsi="RijksoverheidSansText"/>
                <w:bCs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Bijlage III Verklaring gelieerde rechtspersonen  (</w:t>
            </w:r>
            <w:r w:rsidRPr="00A25049">
              <w:rPr>
                <w:rFonts w:ascii="RijksoverheidSansText" w:hAnsi="RijksoverheidSansText"/>
                <w:bCs w:val="0"/>
                <w:color w:val="auto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3CBB21B6" w14:textId="77777777" w:rsidR="007503C8" w:rsidRPr="00A25049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</w:p>
        </w:tc>
      </w:tr>
      <w:tr w:rsidR="00A25049" w:rsidRPr="00A25049" w14:paraId="3742C06F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22DCF573" w14:textId="66FA5BF4" w:rsidR="007503C8" w:rsidRPr="00A25049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  <w:t xml:space="preserve">Bijlage IV Verklaring hoofdelijke aansprakelijkheid </w:t>
            </w: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(</w:t>
            </w:r>
            <w:r w:rsidRPr="00A25049">
              <w:rPr>
                <w:rFonts w:ascii="RijksoverheidSansText" w:hAnsi="RijksoverheidSansText"/>
                <w:bCs w:val="0"/>
                <w:color w:val="auto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11C114AC" w14:textId="77777777" w:rsidR="007503C8" w:rsidRPr="00A25049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</w:p>
        </w:tc>
      </w:tr>
      <w:tr w:rsidR="00A25049" w:rsidRPr="00A25049" w14:paraId="06B6CD7D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4665FAD" w14:textId="2DA67B6E" w:rsidR="007503C8" w:rsidRPr="00A25049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Bijlage V Klantreferenties</w:t>
            </w:r>
          </w:p>
        </w:tc>
        <w:tc>
          <w:tcPr>
            <w:tcW w:w="1270" w:type="dxa"/>
          </w:tcPr>
          <w:p w14:paraId="46716184" w14:textId="60AB478D" w:rsidR="007503C8" w:rsidRPr="00A25049" w:rsidRDefault="00E55266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C704EB">
              <w:rPr>
                <w:rFonts w:ascii="RijksoverheidSansText" w:hAnsi="RijksoverheidSansText"/>
                <w:color w:val="0070C0"/>
                <w:lang w:eastAsia="nl-NL"/>
              </w:rPr>
              <w:t>1.</w:t>
            </w:r>
            <w:r w:rsidR="00C704EB" w:rsidRPr="00C704EB">
              <w:rPr>
                <w:rFonts w:ascii="RijksoverheidSansText" w:hAnsi="RijksoverheidSansText"/>
                <w:color w:val="0070C0"/>
                <w:lang w:eastAsia="nl-NL"/>
              </w:rPr>
              <w:t>2</w:t>
            </w:r>
          </w:p>
        </w:tc>
      </w:tr>
      <w:tr w:rsidR="00A25049" w:rsidRPr="00A25049" w14:paraId="04C99BC8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04F8EB8E" w14:textId="29EF2D18" w:rsidR="007503C8" w:rsidRPr="00A25049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Bijlage VI Financiële economische draagkracht (FED)</w:t>
            </w:r>
          </w:p>
        </w:tc>
        <w:tc>
          <w:tcPr>
            <w:tcW w:w="1270" w:type="dxa"/>
          </w:tcPr>
          <w:p w14:paraId="5C716201" w14:textId="4CEFCF99" w:rsidR="007503C8" w:rsidRPr="00A25049" w:rsidRDefault="00E55266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color w:val="auto"/>
                <w:lang w:eastAsia="nl-NL"/>
              </w:rPr>
              <w:t>1.1</w:t>
            </w:r>
          </w:p>
        </w:tc>
      </w:tr>
      <w:tr w:rsidR="00A25049" w:rsidRPr="00A25049" w14:paraId="0B5BEEEE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4CF9642E" w14:textId="53DD4AD1" w:rsidR="007503C8" w:rsidRPr="00A25049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Bijlage VII Conformiteitenlijst</w:t>
            </w:r>
          </w:p>
        </w:tc>
        <w:tc>
          <w:tcPr>
            <w:tcW w:w="1270" w:type="dxa"/>
          </w:tcPr>
          <w:p w14:paraId="16851AA5" w14:textId="562D12DC" w:rsidR="007503C8" w:rsidRPr="00A25049" w:rsidRDefault="00E55266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C704EB">
              <w:rPr>
                <w:rFonts w:ascii="RijksoverheidSansText" w:hAnsi="RijksoverheidSansText"/>
                <w:color w:val="0070C0"/>
                <w:lang w:eastAsia="nl-NL"/>
              </w:rPr>
              <w:t>1.</w:t>
            </w:r>
            <w:r w:rsidR="00C704EB" w:rsidRPr="00C704EB">
              <w:rPr>
                <w:rFonts w:ascii="RijksoverheidSansText" w:hAnsi="RijksoverheidSansText"/>
                <w:color w:val="0070C0"/>
                <w:lang w:eastAsia="nl-NL"/>
              </w:rPr>
              <w:t>2</w:t>
            </w:r>
          </w:p>
        </w:tc>
      </w:tr>
      <w:tr w:rsidR="00A25049" w:rsidRPr="00A25049" w14:paraId="2C985944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9E678B2" w14:textId="6B8C218B" w:rsidR="007503C8" w:rsidRPr="00A25049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Bijlage VIII Prijzenformulier</w:t>
            </w:r>
          </w:p>
        </w:tc>
        <w:tc>
          <w:tcPr>
            <w:tcW w:w="1270" w:type="dxa"/>
          </w:tcPr>
          <w:p w14:paraId="49B129AB" w14:textId="7000A9CF" w:rsidR="007503C8" w:rsidRPr="00A25049" w:rsidRDefault="00E55266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color w:val="auto"/>
                <w:lang w:eastAsia="nl-NL"/>
              </w:rPr>
              <w:t>1.1</w:t>
            </w:r>
          </w:p>
        </w:tc>
      </w:tr>
      <w:tr w:rsidR="00A25049" w:rsidRPr="00A25049" w14:paraId="26B762F3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7D4713BF" w14:textId="2774249D" w:rsidR="007503C8" w:rsidRPr="00A25049" w:rsidRDefault="00625A1E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highlight w:val="lightGray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 xml:space="preserve">Bijlage </w:t>
            </w:r>
            <w:proofErr w:type="spellStart"/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VIII-b</w:t>
            </w:r>
            <w:proofErr w:type="spellEnd"/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 xml:space="preserve"> </w:t>
            </w:r>
            <w:r w:rsidRPr="00A25049">
              <w:rPr>
                <w:rFonts w:ascii="RijksoverheidSansHeading" w:hAnsi="RijksoverheidSansHeading"/>
                <w:b w:val="0"/>
                <w:color w:val="auto"/>
              </w:rPr>
              <w:t>Toelichting Prijzenformulier</w:t>
            </w:r>
          </w:p>
        </w:tc>
        <w:tc>
          <w:tcPr>
            <w:tcW w:w="1270" w:type="dxa"/>
          </w:tcPr>
          <w:p w14:paraId="2ACD72BC" w14:textId="77777777" w:rsidR="007503C8" w:rsidRPr="00A25049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</w:p>
        </w:tc>
      </w:tr>
      <w:tr w:rsidR="00A25049" w:rsidRPr="00A25049" w14:paraId="1ACDFF24" w14:textId="77777777" w:rsidTr="00617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2417AC32" w14:textId="216F5FC3" w:rsidR="00E55266" w:rsidRPr="00A25049" w:rsidRDefault="00E55266" w:rsidP="006176C4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  <w:t>Bijlage IX Beantwoording overige Wensen</w:t>
            </w:r>
          </w:p>
        </w:tc>
        <w:tc>
          <w:tcPr>
            <w:tcW w:w="1270" w:type="dxa"/>
          </w:tcPr>
          <w:p w14:paraId="3B35D235" w14:textId="29806069" w:rsidR="00E55266" w:rsidRPr="00A25049" w:rsidRDefault="00E55266" w:rsidP="006176C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color w:val="auto"/>
                <w:lang w:eastAsia="nl-NL"/>
              </w:rPr>
              <w:t>1.1</w:t>
            </w:r>
          </w:p>
        </w:tc>
      </w:tr>
      <w:tr w:rsidR="00A25049" w:rsidRPr="00A25049" w14:paraId="191E99A9" w14:textId="77777777" w:rsidTr="006176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BC1D148" w14:textId="03427601" w:rsidR="00E55266" w:rsidRPr="00A25049" w:rsidRDefault="00E55266" w:rsidP="006176C4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  <w:t>Bijlage IX Beantwoording Wens 1</w:t>
            </w:r>
          </w:p>
        </w:tc>
        <w:tc>
          <w:tcPr>
            <w:tcW w:w="1270" w:type="dxa"/>
          </w:tcPr>
          <w:p w14:paraId="0586A2C2" w14:textId="77777777" w:rsidR="00E55266" w:rsidRPr="00A25049" w:rsidRDefault="00E55266" w:rsidP="006176C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</w:p>
        </w:tc>
      </w:tr>
      <w:tr w:rsidR="00A25049" w:rsidRPr="00A25049" w14:paraId="1EF29A55" w14:textId="77777777" w:rsidTr="00617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6B70A55F" w14:textId="21F9DD0D" w:rsidR="00E55266" w:rsidRPr="00A25049" w:rsidRDefault="00E55266" w:rsidP="006176C4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  <w:t>Bijlage IX Beantwoording Wens 4</w:t>
            </w:r>
          </w:p>
        </w:tc>
        <w:tc>
          <w:tcPr>
            <w:tcW w:w="1270" w:type="dxa"/>
          </w:tcPr>
          <w:p w14:paraId="5B852BEA" w14:textId="77777777" w:rsidR="00E55266" w:rsidRPr="00A25049" w:rsidRDefault="00E55266" w:rsidP="006176C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</w:p>
        </w:tc>
      </w:tr>
      <w:tr w:rsidR="00A25049" w:rsidRPr="00A25049" w14:paraId="0BD3940B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187772EB" w14:textId="07D11138" w:rsidR="00625A1E" w:rsidRPr="00A25049" w:rsidRDefault="00E55266" w:rsidP="007503C8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  <w:t>Bijlage IX Beantwoording Wens 7</w:t>
            </w:r>
          </w:p>
        </w:tc>
        <w:tc>
          <w:tcPr>
            <w:tcW w:w="1270" w:type="dxa"/>
          </w:tcPr>
          <w:p w14:paraId="39805898" w14:textId="45EB05E6" w:rsidR="00625A1E" w:rsidRPr="00A25049" w:rsidRDefault="00E55266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color w:val="auto"/>
                <w:lang w:eastAsia="nl-NL"/>
              </w:rPr>
              <w:t>1.1</w:t>
            </w:r>
          </w:p>
        </w:tc>
      </w:tr>
      <w:tr w:rsidR="00A25049" w:rsidRPr="00A25049" w14:paraId="34504AD0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400479E0" w14:textId="2831E536" w:rsidR="007503C8" w:rsidRPr="00A25049" w:rsidRDefault="00E55266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 xml:space="preserve">Bijlage IX Beantwoording Wens </w:t>
            </w:r>
            <w:r w:rsid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8</w:t>
            </w:r>
          </w:p>
        </w:tc>
        <w:tc>
          <w:tcPr>
            <w:tcW w:w="1270" w:type="dxa"/>
          </w:tcPr>
          <w:p w14:paraId="06C4507C" w14:textId="5E8109BB" w:rsidR="007503C8" w:rsidRPr="00A25049" w:rsidRDefault="00A25049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color w:val="0070C0"/>
                <w:lang w:eastAsia="nl-NL"/>
              </w:rPr>
              <w:t>1.1</w:t>
            </w:r>
          </w:p>
        </w:tc>
      </w:tr>
      <w:tr w:rsidR="00A25049" w:rsidRPr="00A25049" w14:paraId="330C3135" w14:textId="77777777" w:rsidTr="00E55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2EEDB342" w14:textId="05AF8CEE" w:rsidR="007503C8" w:rsidRPr="00A25049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color w:val="auto"/>
                <w:lang w:eastAsia="nl-NL"/>
              </w:rPr>
              <w:t>Bijlage XI Verklaring i.v.m. sancties tegen Rusland NL DEF</w:t>
            </w:r>
          </w:p>
        </w:tc>
        <w:tc>
          <w:tcPr>
            <w:tcW w:w="1270" w:type="dxa"/>
          </w:tcPr>
          <w:p w14:paraId="7002B5FA" w14:textId="77777777" w:rsidR="007503C8" w:rsidRPr="00A25049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</w:p>
        </w:tc>
      </w:tr>
      <w:tr w:rsidR="00A25049" w:rsidRPr="00A25049" w14:paraId="694CEACE" w14:textId="77777777" w:rsidTr="00E55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shd w:val="clear" w:color="auto" w:fill="auto"/>
          </w:tcPr>
          <w:p w14:paraId="7CEEF4C8" w14:textId="0F40B8CA" w:rsidR="007503C8" w:rsidRPr="00A25049" w:rsidRDefault="00E55266" w:rsidP="007503C8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</w:pPr>
            <w:r w:rsidRPr="00A25049">
              <w:rPr>
                <w:rFonts w:ascii="RijksoverheidSansText" w:hAnsi="RijksoverheidSansText"/>
                <w:b w:val="0"/>
                <w:bCs w:val="0"/>
                <w:color w:val="auto"/>
                <w:lang w:eastAsia="nl-NL"/>
              </w:rPr>
              <w:t>Bijlage XII bij GUE 69 m.b.t Gegevens</w:t>
            </w:r>
          </w:p>
        </w:tc>
        <w:tc>
          <w:tcPr>
            <w:tcW w:w="1270" w:type="dxa"/>
          </w:tcPr>
          <w:p w14:paraId="7631A326" w14:textId="77777777" w:rsidR="007503C8" w:rsidRPr="00A25049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color w:val="auto"/>
                <w:lang w:eastAsia="nl-NL"/>
              </w:rPr>
            </w:pPr>
          </w:p>
        </w:tc>
      </w:tr>
    </w:tbl>
    <w:p w14:paraId="445919F2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945232B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5B32283B" w14:textId="77777777" w:rsidR="00DB22B9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E3E3920" w14:textId="77777777" w:rsidR="00DB22B9" w:rsidRPr="00C52F83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lang w:eastAsia="nl-NL"/>
        </w:rPr>
        <w:t xml:space="preserve">Aldus getekend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C52F83">
        <w:rPr>
          <w:rFonts w:ascii="RijksoverheidSansText" w:hAnsi="RijksoverheidSansText"/>
          <w:lang w:eastAsia="nl-NL"/>
        </w:rPr>
        <w:t xml:space="preserve">, te </w:t>
      </w:r>
      <w:r w:rsidRPr="00C52F83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C52F83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C52F83" w:rsidRDefault="002C5DC6" w:rsidP="00EC21D4">
      <w:pPr>
        <w:pStyle w:val="INKStandaard"/>
        <w:rPr>
          <w:rFonts w:ascii="RijksoverheidSansText" w:hAnsi="RijksoverheidSansText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C52F83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C52F83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C52F83" w:rsidRDefault="00E7154C">
      <w:pPr>
        <w:rPr>
          <w:rFonts w:ascii="RijksoverheidSansText" w:hAnsi="RijksoverheidSansText"/>
        </w:rPr>
      </w:pPr>
    </w:p>
    <w:sectPr w:rsidR="00E7154C" w:rsidRPr="00C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5A3B"/>
    <w:multiLevelType w:val="hybridMultilevel"/>
    <w:tmpl w:val="813A0840"/>
    <w:lvl w:ilvl="0" w:tplc="075CB846">
      <w:numFmt w:val="bullet"/>
      <w:lvlText w:val="-"/>
      <w:lvlJc w:val="left"/>
      <w:pPr>
        <w:ind w:left="720" w:hanging="360"/>
      </w:pPr>
      <w:rPr>
        <w:rFonts w:ascii="RijksoverheidSansText" w:eastAsia="Calibri" w:hAnsi="RijksoverheidSansTex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385405">
    <w:abstractNumId w:val="6"/>
  </w:num>
  <w:num w:numId="2" w16cid:durableId="1458523242">
    <w:abstractNumId w:val="5"/>
  </w:num>
  <w:num w:numId="3" w16cid:durableId="265577100">
    <w:abstractNumId w:val="4"/>
  </w:num>
  <w:num w:numId="4" w16cid:durableId="1435436975">
    <w:abstractNumId w:val="0"/>
  </w:num>
  <w:num w:numId="5" w16cid:durableId="320162836">
    <w:abstractNumId w:val="3"/>
  </w:num>
  <w:num w:numId="6" w16cid:durableId="1005061398">
    <w:abstractNumId w:val="1"/>
  </w:num>
  <w:num w:numId="7" w16cid:durableId="1677152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117EDF"/>
    <w:rsid w:val="002529A5"/>
    <w:rsid w:val="002A2A0A"/>
    <w:rsid w:val="002C5DC6"/>
    <w:rsid w:val="002D1D16"/>
    <w:rsid w:val="002F6AA5"/>
    <w:rsid w:val="00310A27"/>
    <w:rsid w:val="003740E0"/>
    <w:rsid w:val="00625A1E"/>
    <w:rsid w:val="006B1C72"/>
    <w:rsid w:val="006C6C91"/>
    <w:rsid w:val="006D142D"/>
    <w:rsid w:val="007376B1"/>
    <w:rsid w:val="007503C8"/>
    <w:rsid w:val="00825374"/>
    <w:rsid w:val="008D2E74"/>
    <w:rsid w:val="00922B21"/>
    <w:rsid w:val="0095586E"/>
    <w:rsid w:val="0097691C"/>
    <w:rsid w:val="009922DF"/>
    <w:rsid w:val="009B4074"/>
    <w:rsid w:val="009C2E57"/>
    <w:rsid w:val="009E4A2E"/>
    <w:rsid w:val="00A25049"/>
    <w:rsid w:val="00A51944"/>
    <w:rsid w:val="00AE5CE1"/>
    <w:rsid w:val="00B034D9"/>
    <w:rsid w:val="00B1049B"/>
    <w:rsid w:val="00B20ACD"/>
    <w:rsid w:val="00B54782"/>
    <w:rsid w:val="00C31A60"/>
    <w:rsid w:val="00C37DD2"/>
    <w:rsid w:val="00C52F83"/>
    <w:rsid w:val="00C704EB"/>
    <w:rsid w:val="00CD785A"/>
    <w:rsid w:val="00DB22B9"/>
    <w:rsid w:val="00E55266"/>
    <w:rsid w:val="00E56148"/>
    <w:rsid w:val="00E7154C"/>
    <w:rsid w:val="00EA58D2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EA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5">
    <w:name w:val="List Table 3 Accent 5"/>
    <w:basedOn w:val="Standaardtabel"/>
    <w:uiPriority w:val="48"/>
    <w:rsid w:val="00EA58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3B26-8B00-4E1C-A02C-8CE86A00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Kees A.C. Jongejan</cp:lastModifiedBy>
  <cp:revision>32</cp:revision>
  <dcterms:created xsi:type="dcterms:W3CDTF">2019-06-03T12:02:00Z</dcterms:created>
  <dcterms:modified xsi:type="dcterms:W3CDTF">2024-09-12T13:20:00Z</dcterms:modified>
</cp:coreProperties>
</file>